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A7A0" w14:textId="77777777" w:rsidR="00F9417E" w:rsidRPr="00C430F9" w:rsidRDefault="00F9417E" w:rsidP="00C430F9">
      <w:pPr>
        <w:pStyle w:val="Nagwek1"/>
        <w:spacing w:line="360" w:lineRule="auto"/>
        <w:jc w:val="center"/>
        <w:rPr>
          <w:rStyle w:val="Pogrubienie"/>
          <w:rFonts w:ascii="Cambria" w:hAnsi="Cambria"/>
          <w:b/>
          <w:bCs/>
          <w:color w:val="auto"/>
          <w:lang w:val="pl-PL"/>
        </w:rPr>
      </w:pPr>
      <w:r w:rsidRPr="00C430F9">
        <w:rPr>
          <w:rStyle w:val="Pogrubienie"/>
          <w:rFonts w:ascii="Cambria" w:hAnsi="Cambria"/>
          <w:b/>
          <w:bCs/>
          <w:color w:val="auto"/>
          <w:lang w:val="pl-PL"/>
        </w:rPr>
        <w:t>POLITYKA PRYWATNOŚCI</w:t>
      </w:r>
    </w:p>
    <w:p w14:paraId="07BE8FED" w14:textId="77777777" w:rsidR="00AB4973" w:rsidRPr="00AB4973" w:rsidRDefault="00AB4973" w:rsidP="00C430F9">
      <w:pPr>
        <w:spacing w:line="360" w:lineRule="auto"/>
        <w:rPr>
          <w:lang w:val="pl-PL"/>
        </w:rPr>
      </w:pPr>
    </w:p>
    <w:p w14:paraId="48968256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 xml:space="preserve">§1 Informacje </w:t>
      </w:r>
      <w:proofErr w:type="spellStart"/>
      <w:r w:rsidRPr="00C430F9">
        <w:rPr>
          <w:rFonts w:ascii="Cambria" w:hAnsi="Cambria"/>
          <w:color w:val="auto"/>
          <w:sz w:val="22"/>
          <w:szCs w:val="22"/>
        </w:rPr>
        <w:t>ogólne</w:t>
      </w:r>
      <w:proofErr w:type="spellEnd"/>
    </w:p>
    <w:p w14:paraId="5112F595" w14:textId="7777777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 xml:space="preserve">Niniejsza Polityka Prywatności określa zasady przetwarzania danych osobowych oraz wykorzystywania plików </w:t>
      </w:r>
      <w:proofErr w:type="spellStart"/>
      <w:r w:rsidRPr="00C430F9">
        <w:rPr>
          <w:rFonts w:ascii="Cambria" w:hAnsi="Cambria"/>
          <w:sz w:val="22"/>
          <w:szCs w:val="22"/>
        </w:rPr>
        <w:t>cookies</w:t>
      </w:r>
      <w:proofErr w:type="spellEnd"/>
      <w:r w:rsidRPr="00C430F9">
        <w:rPr>
          <w:rFonts w:ascii="Cambria" w:hAnsi="Cambria"/>
          <w:sz w:val="22"/>
          <w:szCs w:val="22"/>
        </w:rPr>
        <w:t xml:space="preserve"> w związku z korzystaniem ze strony internetowej.</w:t>
      </w:r>
    </w:p>
    <w:p w14:paraId="224DC78D" w14:textId="51E52BF4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 xml:space="preserve">Dbamy o prywatność użytkowników i zapewniamy, że dane osobowe przetwarzane są zgodnie z obowiązującymi przepisami prawa, w tym </w:t>
      </w:r>
      <w:r w:rsidRPr="00C430F9">
        <w:rPr>
          <w:rStyle w:val="whitespace-normal"/>
          <w:rFonts w:ascii="Cambria" w:hAnsi="Cambria"/>
          <w:sz w:val="22"/>
          <w:szCs w:val="22"/>
        </w:rPr>
        <w:t>Rozporządzenie</w:t>
      </w:r>
      <w:r w:rsidR="00AB4973">
        <w:rPr>
          <w:rStyle w:val="whitespace-normal"/>
          <w:rFonts w:ascii="Cambria" w:hAnsi="Cambria"/>
          <w:sz w:val="22"/>
          <w:szCs w:val="22"/>
        </w:rPr>
        <w:t>m Parlamentu Europejskiego i Rady (UE) 2016/679 z dnia 27 kwietnia 2016 roku w sprawie ochrony osób fizycznych w związku z przetwarzaniem danych osobowych i w sprawie swobodnego przepływu takich danych (RODO) oraz ustawą z dnia 10 maja 2018 roku o ochronie danych osobowych.</w:t>
      </w:r>
      <w:r w:rsidRPr="00C430F9">
        <w:rPr>
          <w:rStyle w:val="whitespace-normal"/>
          <w:rFonts w:ascii="Cambria" w:hAnsi="Cambria"/>
          <w:sz w:val="22"/>
          <w:szCs w:val="22"/>
        </w:rPr>
        <w:t xml:space="preserve"> </w:t>
      </w:r>
    </w:p>
    <w:p w14:paraId="1CED32F5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>§2 Administrator danych</w:t>
      </w:r>
    </w:p>
    <w:p w14:paraId="7E5683BE" w14:textId="77777777" w:rsidR="00F9417E" w:rsidRPr="00C430F9" w:rsidRDefault="00F9417E" w:rsidP="00C430F9">
      <w:pPr>
        <w:pStyle w:val="Bezodstpw"/>
        <w:spacing w:line="360" w:lineRule="auto"/>
        <w:jc w:val="both"/>
        <w:rPr>
          <w:rFonts w:ascii="Cambria" w:hAnsi="Cambria"/>
          <w:lang w:val="pl-PL"/>
        </w:rPr>
      </w:pPr>
      <w:r w:rsidRPr="00C430F9">
        <w:rPr>
          <w:rFonts w:ascii="Cambria" w:hAnsi="Cambria"/>
          <w:lang w:val="pl-PL"/>
        </w:rPr>
        <w:t>Administratorem danych osobowych jest:</w:t>
      </w:r>
    </w:p>
    <w:p w14:paraId="52C8A676" w14:textId="4490B402" w:rsidR="00F9417E" w:rsidRPr="00C430F9" w:rsidRDefault="00F9417E" w:rsidP="00C430F9">
      <w:pPr>
        <w:pStyle w:val="Bezodstpw"/>
        <w:spacing w:line="360" w:lineRule="auto"/>
        <w:jc w:val="both"/>
        <w:rPr>
          <w:rStyle w:val="Pogrubienie"/>
          <w:rFonts w:ascii="Cambria" w:hAnsi="Cambria"/>
          <w:lang w:val="pl-PL"/>
        </w:rPr>
      </w:pPr>
      <w:r w:rsidRPr="00C430F9">
        <w:rPr>
          <w:rFonts w:ascii="Cambria" w:hAnsi="Cambria"/>
          <w:lang w:val="pl-PL"/>
        </w:rPr>
        <w:br/>
      </w:r>
      <w:r w:rsidRPr="00C430F9">
        <w:rPr>
          <w:rStyle w:val="Pogrubienie"/>
          <w:rFonts w:ascii="Cambria" w:hAnsi="Cambria"/>
          <w:lang w:val="pl-PL"/>
        </w:rPr>
        <w:t>Figura Development spółka z ograniczoną odpowiedzialnością</w:t>
      </w:r>
    </w:p>
    <w:p w14:paraId="4C93D75F" w14:textId="70652C65" w:rsidR="00F9417E" w:rsidRDefault="00F9417E" w:rsidP="00C430F9">
      <w:pPr>
        <w:pStyle w:val="Bezodstpw"/>
        <w:spacing w:line="360" w:lineRule="auto"/>
        <w:jc w:val="both"/>
        <w:rPr>
          <w:rStyle w:val="Pogrubienie"/>
          <w:rFonts w:ascii="Cambria" w:hAnsi="Cambria"/>
          <w:lang w:val="pl-PL"/>
        </w:rPr>
      </w:pPr>
      <w:r w:rsidRPr="00C430F9">
        <w:rPr>
          <w:rStyle w:val="Pogrubienie"/>
          <w:rFonts w:ascii="Cambria" w:hAnsi="Cambria"/>
          <w:lang w:val="pl-PL"/>
        </w:rPr>
        <w:t>Wrześnica 46a, 76-100 Sławno</w:t>
      </w:r>
    </w:p>
    <w:p w14:paraId="5F091EC7" w14:textId="71399A5B" w:rsidR="00AB4973" w:rsidRPr="00C430F9" w:rsidRDefault="00AB4973" w:rsidP="00C430F9">
      <w:pPr>
        <w:pStyle w:val="Bezodstpw"/>
        <w:spacing w:line="360" w:lineRule="auto"/>
        <w:jc w:val="both"/>
        <w:rPr>
          <w:rStyle w:val="Pogrubienie"/>
          <w:rFonts w:ascii="Cambria" w:hAnsi="Cambria"/>
          <w:lang w:val="pl-PL"/>
        </w:rPr>
      </w:pPr>
      <w:r>
        <w:rPr>
          <w:rStyle w:val="Pogrubienie"/>
          <w:rFonts w:ascii="Cambria" w:hAnsi="Cambria"/>
          <w:lang w:val="pl-PL"/>
        </w:rPr>
        <w:t xml:space="preserve">KRS: </w:t>
      </w:r>
      <w:r w:rsidRPr="00AB4973">
        <w:rPr>
          <w:rFonts w:ascii="Cambria" w:hAnsi="Cambria"/>
          <w:b/>
          <w:bCs/>
        </w:rPr>
        <w:t>0001186537</w:t>
      </w:r>
    </w:p>
    <w:p w14:paraId="67563DD0" w14:textId="6EB28509" w:rsidR="00F9417E" w:rsidRPr="00C430F9" w:rsidRDefault="00F9417E" w:rsidP="00C430F9">
      <w:pPr>
        <w:pStyle w:val="Bezodstpw"/>
        <w:spacing w:line="360" w:lineRule="auto"/>
        <w:jc w:val="both"/>
        <w:rPr>
          <w:rFonts w:ascii="Cambria" w:hAnsi="Cambria"/>
          <w:lang w:val="pl-PL"/>
        </w:rPr>
      </w:pPr>
      <w:r w:rsidRPr="00C430F9">
        <w:rPr>
          <w:rStyle w:val="Pogrubienie"/>
          <w:rFonts w:ascii="Cambria" w:hAnsi="Cambria"/>
          <w:lang w:val="pl-PL"/>
        </w:rPr>
        <w:t>e-mail: af@figura-development.pl</w:t>
      </w:r>
    </w:p>
    <w:p w14:paraId="7BB83634" w14:textId="2F6C4954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W sprawach związanych z przetwarzaniem danych można skontaktować się z Administratorem pod wskazanym adresem e-mail.</w:t>
      </w:r>
    </w:p>
    <w:p w14:paraId="65046ABD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>§3 Zakres danych</w:t>
      </w:r>
    </w:p>
    <w:p w14:paraId="4A2C6EC8" w14:textId="77777777" w:rsidR="00AB4973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Za pośrednictwem formularza kontaktowego zbieramy następujące dane: imię i nazwisko; adres e-mail; numer telefonu; treść wiadomości</w:t>
      </w:r>
      <w:r w:rsidR="00AB4973">
        <w:rPr>
          <w:rFonts w:ascii="Cambria" w:hAnsi="Cambria"/>
          <w:sz w:val="22"/>
          <w:szCs w:val="22"/>
        </w:rPr>
        <w:t xml:space="preserve">. </w:t>
      </w:r>
    </w:p>
    <w:p w14:paraId="65597788" w14:textId="5FD41C83" w:rsidR="00F9417E" w:rsidRPr="00C430F9" w:rsidRDefault="00AB4973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Podczas korzystania ze strony internetowej automatycznie zbierane są również dane techniczne, takie jak: adres IP, typ i wersja przeglądarki, system operacyjny, przybliżona lokalizacja, a także dane dotyczące aktywności na stronie (m.in. odwiedzane podstrony, czas </w:t>
      </w:r>
      <w:r>
        <w:rPr>
          <w:rFonts w:ascii="Cambria" w:hAnsi="Cambria"/>
          <w:sz w:val="22"/>
          <w:szCs w:val="22"/>
        </w:rPr>
        <w:lastRenderedPageBreak/>
        <w:t xml:space="preserve">wizyty). Dane te przetwarzane są w celach statystycznych, analitycznych oraz związanych z bezpieczeństwem strony internetowej. </w:t>
      </w:r>
    </w:p>
    <w:p w14:paraId="5228D0D6" w14:textId="5DC1A4F1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Podanie danych jest dobrowolne, jednak niezbędne do kontaktu.</w:t>
      </w:r>
    </w:p>
    <w:p w14:paraId="02E088FF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>§4 Cele i podstawy przetwarzania</w:t>
      </w:r>
    </w:p>
    <w:p w14:paraId="026DF8AD" w14:textId="6756A481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Dane osobowe przetwarzane są w celu: odpowiedzi na zapytanie i kontaktu z użytkownikiem, przedstawienia oferty (np. sprzedaży mieszkań, prowadzenia dalszej komunikacji, zabezpieczenia ewentualnych roszczeń</w:t>
      </w:r>
      <w:r w:rsidR="00AB4973">
        <w:rPr>
          <w:rFonts w:ascii="Cambria" w:hAnsi="Cambria"/>
          <w:sz w:val="22"/>
          <w:szCs w:val="22"/>
        </w:rPr>
        <w:t xml:space="preserve">), a także wypełnienia obowiązków wynikających z przepisów prawa. </w:t>
      </w:r>
    </w:p>
    <w:p w14:paraId="4FE9C3A3" w14:textId="7777777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Podstawą prawną przetwarzania jest:</w:t>
      </w:r>
    </w:p>
    <w:p w14:paraId="5603264C" w14:textId="01F1DDAE" w:rsidR="00F9417E" w:rsidRPr="00C430F9" w:rsidRDefault="00F9417E" w:rsidP="00C430F9">
      <w:pPr>
        <w:numPr>
          <w:ilvl w:val="0"/>
          <w:numId w:val="1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Cambria" w:hAnsi="Cambria"/>
          <w:lang w:val="pl-PL"/>
        </w:rPr>
      </w:pPr>
      <w:r w:rsidRPr="00C430F9">
        <w:rPr>
          <w:rFonts w:ascii="Cambria" w:hAnsi="Cambria"/>
          <w:lang w:val="pl-PL"/>
        </w:rPr>
        <w:t>podjęcie działań przed zawarciem umowy (art. 6 ust. 1 lit. b RODO)</w:t>
      </w:r>
      <w:r w:rsidR="00AB4973">
        <w:rPr>
          <w:rFonts w:ascii="Cambria" w:hAnsi="Cambria"/>
          <w:lang w:val="pl-PL"/>
        </w:rPr>
        <w:t>;</w:t>
      </w:r>
    </w:p>
    <w:p w14:paraId="4FFDA34E" w14:textId="77777777" w:rsidR="00AB4973" w:rsidRDefault="00F9417E" w:rsidP="00C430F9">
      <w:pPr>
        <w:numPr>
          <w:ilvl w:val="0"/>
          <w:numId w:val="1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Cambria" w:hAnsi="Cambria"/>
          <w:lang w:val="pl-PL"/>
        </w:rPr>
      </w:pPr>
      <w:r w:rsidRPr="00C430F9">
        <w:rPr>
          <w:rFonts w:ascii="Cambria" w:hAnsi="Cambria"/>
          <w:lang w:val="pl-PL"/>
        </w:rPr>
        <w:t>uzasadniony interes Administratora polegający na obsłudze zapytań i komunikacji (art. 6 ust. 1 lit. f RODO)</w:t>
      </w:r>
      <w:r w:rsidR="00AB4973">
        <w:rPr>
          <w:rFonts w:ascii="Cambria" w:hAnsi="Cambria"/>
          <w:lang w:val="pl-PL"/>
        </w:rPr>
        <w:t>;</w:t>
      </w:r>
    </w:p>
    <w:p w14:paraId="51E11989" w14:textId="36D21682" w:rsidR="00F9417E" w:rsidRPr="00C430F9" w:rsidRDefault="00AB4973" w:rsidP="00C430F9">
      <w:pPr>
        <w:numPr>
          <w:ilvl w:val="0"/>
          <w:numId w:val="1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zgoda osoby, której dane dotyczą – w przypadku jej udzielenia, np. na działania marketingowe (art. 6 ust. 1 lit. a RODO). </w:t>
      </w:r>
    </w:p>
    <w:p w14:paraId="0A7D349D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>§5 Okres przechowywania danych</w:t>
      </w:r>
    </w:p>
    <w:p w14:paraId="005832F8" w14:textId="7777777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Dane osobowe przechowujemy przez okres niezbędny do realizacji celu ich przetwarzania, w szczególności:</w:t>
      </w:r>
    </w:p>
    <w:p w14:paraId="52A815F4" w14:textId="34B638D8" w:rsidR="00F9417E" w:rsidRPr="00C430F9" w:rsidRDefault="00F9417E" w:rsidP="00C430F9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Cambria" w:hAnsi="Cambria"/>
          <w:lang w:val="pl-PL"/>
        </w:rPr>
      </w:pPr>
      <w:r w:rsidRPr="00C430F9">
        <w:rPr>
          <w:rFonts w:ascii="Cambria" w:hAnsi="Cambria"/>
          <w:lang w:val="pl-PL"/>
        </w:rPr>
        <w:t>przez czas prowadzenia korespondencji oraz do 3 lat od jej zakończenia – w celu obsługi zapytań</w:t>
      </w:r>
      <w:r w:rsidR="0048609A">
        <w:rPr>
          <w:rFonts w:ascii="Cambria" w:hAnsi="Cambria"/>
          <w:lang w:val="pl-PL"/>
        </w:rPr>
        <w:t>;</w:t>
      </w:r>
    </w:p>
    <w:p w14:paraId="155F24E2" w14:textId="4DAF891D" w:rsidR="00F9417E" w:rsidRPr="00C430F9" w:rsidRDefault="00F9417E" w:rsidP="00C430F9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Cambria" w:hAnsi="Cambria"/>
          <w:lang w:val="pl-PL"/>
        </w:rPr>
      </w:pPr>
      <w:r w:rsidRPr="00C430F9">
        <w:rPr>
          <w:rFonts w:ascii="Cambria" w:hAnsi="Cambria"/>
          <w:lang w:val="pl-PL"/>
        </w:rPr>
        <w:t>przez okres wymagany przepisami prawa – w przypadku danych związanych z zawartą umową</w:t>
      </w:r>
      <w:r w:rsidR="0048609A">
        <w:rPr>
          <w:rFonts w:ascii="Cambria" w:hAnsi="Cambria"/>
          <w:lang w:val="pl-PL"/>
        </w:rPr>
        <w:t>;</w:t>
      </w:r>
    </w:p>
    <w:p w14:paraId="669D886A" w14:textId="77777777" w:rsidR="0048609A" w:rsidRDefault="00F9417E" w:rsidP="00C430F9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Cambria" w:hAnsi="Cambria"/>
          <w:lang w:val="pl-PL"/>
        </w:rPr>
      </w:pPr>
      <w:r w:rsidRPr="00C430F9">
        <w:rPr>
          <w:rFonts w:ascii="Cambria" w:hAnsi="Cambria"/>
          <w:lang w:val="pl-PL"/>
        </w:rPr>
        <w:t>do momentu cofnięcia zgody – w przypadku danych przetwarzanych na podstawie zgody (jeśli taka zgoda zostanie udzielona w przyszłości)</w:t>
      </w:r>
      <w:r w:rsidR="0048609A">
        <w:rPr>
          <w:rFonts w:ascii="Cambria" w:hAnsi="Cambria"/>
          <w:lang w:val="pl-PL"/>
        </w:rPr>
        <w:t>;</w:t>
      </w:r>
    </w:p>
    <w:p w14:paraId="7E16C1E6" w14:textId="622C04C9" w:rsidR="00F9417E" w:rsidRPr="00C430F9" w:rsidRDefault="0048609A" w:rsidP="00C430F9">
      <w:pPr>
        <w:numPr>
          <w:ilvl w:val="0"/>
          <w:numId w:val="1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do upływu przedawnienia ewentualnych roszczeń – w celu ich dochodzenia lub obrony przed nimi. </w:t>
      </w:r>
    </w:p>
    <w:p w14:paraId="4A197F8D" w14:textId="7D70BFE5" w:rsidR="00F9417E" w:rsidRPr="00C430F9" w:rsidRDefault="00F9417E" w:rsidP="00C430F9">
      <w:pPr>
        <w:spacing w:after="0" w:line="360" w:lineRule="auto"/>
        <w:jc w:val="both"/>
        <w:rPr>
          <w:rFonts w:ascii="Cambria" w:hAnsi="Cambria"/>
          <w:lang w:val="pl-PL"/>
        </w:rPr>
      </w:pPr>
    </w:p>
    <w:p w14:paraId="4F3F2CBF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lastRenderedPageBreak/>
        <w:t>§6 Odbiorcy danych</w:t>
      </w:r>
    </w:p>
    <w:p w14:paraId="15192E16" w14:textId="41182DA2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Dane mogą być przekazywane podmiotom wspierającym Administratora, w szczególności: dostawcom usług IT i hostingu; podmiotom obsługującym stronę internetową; dostawcom narzędzi analitycznych i marketingowych</w:t>
      </w:r>
      <w:r w:rsidR="0048609A">
        <w:rPr>
          <w:rFonts w:ascii="Cambria" w:hAnsi="Cambria"/>
          <w:sz w:val="22"/>
          <w:szCs w:val="22"/>
        </w:rPr>
        <w:t xml:space="preserve">; biurom rachunkowym i kancelariom prawnym; podmiotom prowadzącym działalność pocztową i kurierską. </w:t>
      </w:r>
      <w:r w:rsidRPr="00C430F9">
        <w:rPr>
          <w:rFonts w:ascii="Cambria" w:hAnsi="Cambria"/>
          <w:sz w:val="22"/>
          <w:szCs w:val="22"/>
        </w:rPr>
        <w:t xml:space="preserve"> </w:t>
      </w:r>
    </w:p>
    <w:p w14:paraId="0209C37C" w14:textId="7777777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 xml:space="preserve">W związku z korzystaniem z narzędzi takich jak Google Analytics oraz Meta </w:t>
      </w:r>
      <w:proofErr w:type="spellStart"/>
      <w:r w:rsidRPr="00C430F9">
        <w:rPr>
          <w:rFonts w:ascii="Cambria" w:hAnsi="Cambria"/>
          <w:sz w:val="22"/>
          <w:szCs w:val="22"/>
        </w:rPr>
        <w:t>Ads</w:t>
      </w:r>
      <w:proofErr w:type="spellEnd"/>
      <w:r w:rsidRPr="00C430F9">
        <w:rPr>
          <w:rFonts w:ascii="Cambria" w:hAnsi="Cambria"/>
          <w:sz w:val="22"/>
          <w:szCs w:val="22"/>
        </w:rPr>
        <w:t>, dane mogą być przekazywane poza Europejski Obszar Gospodarczy (np. do USA).</w:t>
      </w:r>
    </w:p>
    <w:p w14:paraId="6464F9A6" w14:textId="3F9DB63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Przekazywanie danych odbywa się na podstawie odpowiednich zabezpieczeń prawnych, takich jak standardowe klauzule umowne.</w:t>
      </w:r>
      <w:r w:rsidR="0048609A">
        <w:rPr>
          <w:rFonts w:ascii="Cambria" w:hAnsi="Cambria"/>
          <w:sz w:val="22"/>
          <w:szCs w:val="22"/>
        </w:rPr>
        <w:t xml:space="preserve"> Kopia zastosowanych zabezpieczeń może zostać udostępniona na żądanie skierowane do Administratora. </w:t>
      </w:r>
    </w:p>
    <w:p w14:paraId="10CA33DE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 xml:space="preserve">§7 Pliki </w:t>
      </w:r>
      <w:proofErr w:type="spellStart"/>
      <w:r w:rsidRPr="00C430F9">
        <w:rPr>
          <w:rFonts w:ascii="Cambria" w:hAnsi="Cambria"/>
          <w:color w:val="auto"/>
          <w:sz w:val="22"/>
          <w:szCs w:val="22"/>
          <w:lang w:val="pl-PL"/>
        </w:rPr>
        <w:t>cookies</w:t>
      </w:r>
      <w:proofErr w:type="spellEnd"/>
    </w:p>
    <w:p w14:paraId="3F11AF27" w14:textId="4DC07866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 xml:space="preserve">Strona wykorzystuje pliki </w:t>
      </w:r>
      <w:proofErr w:type="spellStart"/>
      <w:r w:rsidRPr="00C430F9">
        <w:rPr>
          <w:rFonts w:ascii="Cambria" w:hAnsi="Cambria"/>
          <w:sz w:val="22"/>
          <w:szCs w:val="22"/>
        </w:rPr>
        <w:t>cookies</w:t>
      </w:r>
      <w:proofErr w:type="spellEnd"/>
      <w:r w:rsidRPr="00C430F9">
        <w:rPr>
          <w:rFonts w:ascii="Cambria" w:hAnsi="Cambria"/>
          <w:sz w:val="22"/>
          <w:szCs w:val="22"/>
        </w:rPr>
        <w:t xml:space="preserve"> w celu: zapewnienia prawidłowego działania, analizy ruchu na stronie (Google Analytics), prowadzenia działań marketingowych (Meta </w:t>
      </w:r>
      <w:proofErr w:type="spellStart"/>
      <w:r w:rsidRPr="00C430F9">
        <w:rPr>
          <w:rFonts w:ascii="Cambria" w:hAnsi="Cambria"/>
          <w:sz w:val="22"/>
          <w:szCs w:val="22"/>
        </w:rPr>
        <w:t>Ads</w:t>
      </w:r>
      <w:proofErr w:type="spellEnd"/>
      <w:r w:rsidRPr="00C430F9">
        <w:rPr>
          <w:rFonts w:ascii="Cambria" w:hAnsi="Cambria"/>
          <w:sz w:val="22"/>
          <w:szCs w:val="22"/>
        </w:rPr>
        <w:t>)</w:t>
      </w:r>
      <w:r w:rsidR="0048609A">
        <w:rPr>
          <w:rFonts w:ascii="Cambria" w:hAnsi="Cambria"/>
          <w:sz w:val="22"/>
          <w:szCs w:val="22"/>
        </w:rPr>
        <w:t>.</w:t>
      </w:r>
    </w:p>
    <w:p w14:paraId="72B32FF4" w14:textId="61CDEE64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proofErr w:type="spellStart"/>
      <w:r w:rsidRPr="00C430F9">
        <w:rPr>
          <w:rFonts w:ascii="Cambria" w:hAnsi="Cambria"/>
          <w:sz w:val="22"/>
          <w:szCs w:val="22"/>
        </w:rPr>
        <w:t>Cookies</w:t>
      </w:r>
      <w:proofErr w:type="spellEnd"/>
      <w:r w:rsidRPr="00C430F9">
        <w:rPr>
          <w:rFonts w:ascii="Cambria" w:hAnsi="Cambria"/>
          <w:sz w:val="22"/>
          <w:szCs w:val="22"/>
        </w:rPr>
        <w:t xml:space="preserve"> dzielą się na: niezbędne, analityczne, marketingowe</w:t>
      </w:r>
      <w:r w:rsidR="0048609A">
        <w:rPr>
          <w:rFonts w:ascii="Cambria" w:hAnsi="Cambria"/>
          <w:sz w:val="22"/>
          <w:szCs w:val="22"/>
        </w:rPr>
        <w:t xml:space="preserve">. Pliki </w:t>
      </w:r>
      <w:proofErr w:type="spellStart"/>
      <w:r w:rsidR="0048609A">
        <w:rPr>
          <w:rFonts w:ascii="Cambria" w:hAnsi="Cambria"/>
          <w:sz w:val="22"/>
          <w:szCs w:val="22"/>
        </w:rPr>
        <w:t>cookies</w:t>
      </w:r>
      <w:proofErr w:type="spellEnd"/>
      <w:r w:rsidR="0048609A">
        <w:rPr>
          <w:rFonts w:ascii="Cambria" w:hAnsi="Cambria"/>
          <w:sz w:val="22"/>
          <w:szCs w:val="22"/>
        </w:rPr>
        <w:t xml:space="preserve"> mogą być sesyjne (usuwane po zamknięciu przeglądarki) lub stałe (przechowywane przez określony czas, nie dłużej niż 24 miesiące). </w:t>
      </w:r>
      <w:r w:rsidRPr="00C430F9">
        <w:rPr>
          <w:rFonts w:ascii="Cambria" w:hAnsi="Cambria"/>
          <w:sz w:val="22"/>
          <w:szCs w:val="22"/>
        </w:rPr>
        <w:t xml:space="preserve"> </w:t>
      </w:r>
    </w:p>
    <w:p w14:paraId="5F43A3B1" w14:textId="7777777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 xml:space="preserve">Pliki </w:t>
      </w:r>
      <w:proofErr w:type="spellStart"/>
      <w:r w:rsidRPr="00C430F9">
        <w:rPr>
          <w:rFonts w:ascii="Cambria" w:hAnsi="Cambria"/>
          <w:sz w:val="22"/>
          <w:szCs w:val="22"/>
        </w:rPr>
        <w:t>cookies</w:t>
      </w:r>
      <w:proofErr w:type="spellEnd"/>
      <w:r w:rsidRPr="00C430F9">
        <w:rPr>
          <w:rFonts w:ascii="Cambria" w:hAnsi="Cambria"/>
          <w:sz w:val="22"/>
          <w:szCs w:val="22"/>
        </w:rPr>
        <w:t xml:space="preserve"> analityczne i marketingowe wykorzystywane są wyłącznie po uzyskaniu zgody użytkownika.</w:t>
      </w:r>
    </w:p>
    <w:p w14:paraId="2B84B58F" w14:textId="3DD41C7B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 xml:space="preserve">Użytkownik może zarządzać ustawieniami </w:t>
      </w:r>
      <w:proofErr w:type="spellStart"/>
      <w:r w:rsidRPr="00C430F9">
        <w:rPr>
          <w:rFonts w:ascii="Cambria" w:hAnsi="Cambria"/>
          <w:sz w:val="22"/>
          <w:szCs w:val="22"/>
        </w:rPr>
        <w:t>cookies</w:t>
      </w:r>
      <w:proofErr w:type="spellEnd"/>
      <w:r w:rsidRPr="00C430F9">
        <w:rPr>
          <w:rFonts w:ascii="Cambria" w:hAnsi="Cambria"/>
          <w:sz w:val="22"/>
          <w:szCs w:val="22"/>
        </w:rPr>
        <w:t xml:space="preserve"> poprzez baner </w:t>
      </w:r>
      <w:proofErr w:type="spellStart"/>
      <w:r w:rsidRPr="00C430F9">
        <w:rPr>
          <w:rFonts w:ascii="Cambria" w:hAnsi="Cambria"/>
          <w:sz w:val="22"/>
          <w:szCs w:val="22"/>
        </w:rPr>
        <w:t>cookies</w:t>
      </w:r>
      <w:proofErr w:type="spellEnd"/>
      <w:r w:rsidRPr="00C430F9">
        <w:rPr>
          <w:rFonts w:ascii="Cambria" w:hAnsi="Cambria"/>
          <w:sz w:val="22"/>
          <w:szCs w:val="22"/>
        </w:rPr>
        <w:t xml:space="preserve"> lub ustawienia przeglądarki.</w:t>
      </w:r>
    </w:p>
    <w:p w14:paraId="1D35F84E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>§8 Profilowanie</w:t>
      </w:r>
    </w:p>
    <w:p w14:paraId="3A839B82" w14:textId="7777777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Dane użytkowników mogą być wykorzystywane do celów marketingowych, w szczególności do dopasowania wyświetlanych reklam (</w:t>
      </w:r>
      <w:proofErr w:type="spellStart"/>
      <w:r w:rsidRPr="00C430F9">
        <w:rPr>
          <w:rFonts w:ascii="Cambria" w:hAnsi="Cambria"/>
          <w:sz w:val="22"/>
          <w:szCs w:val="22"/>
        </w:rPr>
        <w:t>remarketing</w:t>
      </w:r>
      <w:proofErr w:type="spellEnd"/>
      <w:r w:rsidRPr="00C430F9">
        <w:rPr>
          <w:rFonts w:ascii="Cambria" w:hAnsi="Cambria"/>
          <w:sz w:val="22"/>
          <w:szCs w:val="22"/>
        </w:rPr>
        <w:t>).</w:t>
      </w:r>
    </w:p>
    <w:p w14:paraId="00024AF1" w14:textId="1FD1C7F8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Profilowanie nie prowadzi do podejmowania decyzji wywołujących skutki prawne wobec użytkownika.</w:t>
      </w:r>
    </w:p>
    <w:p w14:paraId="7301AC6E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lastRenderedPageBreak/>
        <w:t>§9 Bezpieczeństwo danych</w:t>
      </w:r>
    </w:p>
    <w:p w14:paraId="2240F099" w14:textId="7777777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Administrator stosuje odpowiednie środki techniczne i organizacyjne zapewniające ochronę przetwarzanych danych osobowych, dostosowane do charakteru, zakresu oraz celu ich przetwarzania.</w:t>
      </w:r>
    </w:p>
    <w:p w14:paraId="3EBC3158" w14:textId="14B98DE9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W szczególności zapewniamy: zabezpieczenie danych przed dostępem osób nieuprawnionych, kontrolę dostępu do danych wyłącznie dla upoważnionych osób, stosowanie zabezpieczeń systemów informatycznych, w tym szyfrowania transmisji danych (SSL), współpracę wyłącznie z zaufanymi podmiotami przetwarzającymi dane</w:t>
      </w:r>
      <w:r w:rsidR="0048609A">
        <w:rPr>
          <w:rFonts w:ascii="Cambria" w:hAnsi="Cambria"/>
          <w:sz w:val="22"/>
          <w:szCs w:val="22"/>
        </w:rPr>
        <w:t xml:space="preserve"> oraz regularne tworzenie kopii zapasowych. </w:t>
      </w:r>
      <w:r w:rsidRPr="00C430F9">
        <w:rPr>
          <w:rFonts w:ascii="Cambria" w:hAnsi="Cambria"/>
          <w:sz w:val="22"/>
          <w:szCs w:val="22"/>
        </w:rPr>
        <w:t xml:space="preserve"> </w:t>
      </w:r>
    </w:p>
    <w:p w14:paraId="54BDE259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>§10 Prawa użytkownika</w:t>
      </w:r>
    </w:p>
    <w:p w14:paraId="18BAB38C" w14:textId="6BD7B1AD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Użytkownik ma prawo do: dostępu do swoich danych, ich sprostowania, usunięcia danych, ograniczenia przetwarzania, wniesienia sprzeciwu, przenoszenia danych</w:t>
      </w:r>
      <w:r w:rsidR="0048609A">
        <w:rPr>
          <w:rFonts w:ascii="Cambria" w:hAnsi="Cambria"/>
          <w:sz w:val="22"/>
          <w:szCs w:val="22"/>
        </w:rPr>
        <w:t xml:space="preserve">, a także – w zakresie, w jakim przetwarzanie odbywa się na podstawie zgody – do jej wycofania w dowolnym momencie, bez wpływu na zgodność z prawem przetwarzania, którego dokonano na podstawie zgody przed jej cofnięciem. </w:t>
      </w:r>
    </w:p>
    <w:p w14:paraId="4D86C179" w14:textId="77777777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W celu realizacji swoich praw należy skontaktować się z Administratorem.</w:t>
      </w:r>
    </w:p>
    <w:p w14:paraId="6A326DAF" w14:textId="06CB946C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Użytkownik ma również prawo złożyć skargę do Prezesa Urzędu Ochrony Danych Osobowych.</w:t>
      </w:r>
    </w:p>
    <w:p w14:paraId="2BA6B721" w14:textId="77777777" w:rsidR="00F9417E" w:rsidRPr="00C430F9" w:rsidRDefault="00F9417E" w:rsidP="00C430F9">
      <w:pPr>
        <w:pStyle w:val="Nagwek2"/>
        <w:spacing w:line="360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C430F9">
        <w:rPr>
          <w:rFonts w:ascii="Cambria" w:hAnsi="Cambria"/>
          <w:color w:val="auto"/>
          <w:sz w:val="22"/>
          <w:szCs w:val="22"/>
          <w:lang w:val="pl-PL"/>
        </w:rPr>
        <w:t>§11 Postanowienia końcowe</w:t>
      </w:r>
    </w:p>
    <w:p w14:paraId="35CC3DB0" w14:textId="57F628A2" w:rsidR="00F9417E" w:rsidRPr="00C430F9" w:rsidRDefault="00F9417E" w:rsidP="00C430F9">
      <w:pPr>
        <w:pStyle w:val="NormalnyWeb"/>
        <w:spacing w:line="360" w:lineRule="auto"/>
        <w:jc w:val="both"/>
        <w:rPr>
          <w:rFonts w:ascii="Cambria" w:hAnsi="Cambria"/>
          <w:sz w:val="22"/>
          <w:szCs w:val="22"/>
        </w:rPr>
      </w:pPr>
      <w:r w:rsidRPr="00C430F9">
        <w:rPr>
          <w:rFonts w:ascii="Cambria" w:hAnsi="Cambria"/>
          <w:sz w:val="22"/>
          <w:szCs w:val="22"/>
        </w:rPr>
        <w:t>Polityka może być aktualizowana w przypadku zmian przepisów prawa lub funkcjonalności strony. Aktualna wersja Polityki jest zawsze dostępna na stronie internetowej.</w:t>
      </w:r>
      <w:r w:rsidR="0048609A">
        <w:rPr>
          <w:rFonts w:ascii="Cambria" w:hAnsi="Cambria"/>
          <w:sz w:val="22"/>
          <w:szCs w:val="22"/>
        </w:rPr>
        <w:t xml:space="preserve"> </w:t>
      </w:r>
    </w:p>
    <w:p w14:paraId="445BE5AF" w14:textId="77777777" w:rsidR="00BA31BD" w:rsidRPr="00C430F9" w:rsidRDefault="00BA31BD" w:rsidP="0048609A">
      <w:pPr>
        <w:jc w:val="both"/>
        <w:rPr>
          <w:rFonts w:ascii="Cambria" w:hAnsi="Cambria"/>
          <w:lang w:val="pl-PL"/>
        </w:rPr>
      </w:pPr>
    </w:p>
    <w:sectPr w:rsidR="00BA31BD" w:rsidRPr="00C430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F718A"/>
    <w:multiLevelType w:val="multilevel"/>
    <w:tmpl w:val="F7B0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44200"/>
    <w:multiLevelType w:val="multilevel"/>
    <w:tmpl w:val="5ED8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B71CC"/>
    <w:multiLevelType w:val="multilevel"/>
    <w:tmpl w:val="F90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126E2"/>
    <w:multiLevelType w:val="multilevel"/>
    <w:tmpl w:val="CFB0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86000"/>
    <w:multiLevelType w:val="multilevel"/>
    <w:tmpl w:val="799C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742B2"/>
    <w:multiLevelType w:val="multilevel"/>
    <w:tmpl w:val="F5E0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A5A6D"/>
    <w:multiLevelType w:val="multilevel"/>
    <w:tmpl w:val="C1F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731AC"/>
    <w:multiLevelType w:val="multilevel"/>
    <w:tmpl w:val="7C5E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B7DCB"/>
    <w:multiLevelType w:val="multilevel"/>
    <w:tmpl w:val="51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C36003"/>
    <w:multiLevelType w:val="multilevel"/>
    <w:tmpl w:val="2D1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3650">
    <w:abstractNumId w:val="8"/>
  </w:num>
  <w:num w:numId="2" w16cid:durableId="1746294816">
    <w:abstractNumId w:val="6"/>
  </w:num>
  <w:num w:numId="3" w16cid:durableId="1267418801">
    <w:abstractNumId w:val="5"/>
  </w:num>
  <w:num w:numId="4" w16cid:durableId="2111972078">
    <w:abstractNumId w:val="4"/>
  </w:num>
  <w:num w:numId="5" w16cid:durableId="1360162428">
    <w:abstractNumId w:val="7"/>
  </w:num>
  <w:num w:numId="6" w16cid:durableId="1804611375">
    <w:abstractNumId w:val="3"/>
  </w:num>
  <w:num w:numId="7" w16cid:durableId="802189498">
    <w:abstractNumId w:val="2"/>
  </w:num>
  <w:num w:numId="8" w16cid:durableId="535511162">
    <w:abstractNumId w:val="1"/>
  </w:num>
  <w:num w:numId="9" w16cid:durableId="1342660934">
    <w:abstractNumId w:val="0"/>
  </w:num>
  <w:num w:numId="10" w16cid:durableId="1820031595">
    <w:abstractNumId w:val="11"/>
  </w:num>
  <w:num w:numId="11" w16cid:durableId="1504203632">
    <w:abstractNumId w:val="18"/>
  </w:num>
  <w:num w:numId="12" w16cid:durableId="1366516929">
    <w:abstractNumId w:val="16"/>
  </w:num>
  <w:num w:numId="13" w16cid:durableId="1297636441">
    <w:abstractNumId w:val="13"/>
  </w:num>
  <w:num w:numId="14" w16cid:durableId="1241796259">
    <w:abstractNumId w:val="9"/>
  </w:num>
  <w:num w:numId="15" w16cid:durableId="1152479736">
    <w:abstractNumId w:val="10"/>
  </w:num>
  <w:num w:numId="16" w16cid:durableId="1742366292">
    <w:abstractNumId w:val="12"/>
  </w:num>
  <w:num w:numId="17" w16cid:durableId="343946887">
    <w:abstractNumId w:val="17"/>
  </w:num>
  <w:num w:numId="18" w16cid:durableId="1350719431">
    <w:abstractNumId w:val="14"/>
  </w:num>
  <w:num w:numId="19" w16cid:durableId="10279533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C22"/>
    <w:rsid w:val="0029639D"/>
    <w:rsid w:val="002A00E4"/>
    <w:rsid w:val="00326F90"/>
    <w:rsid w:val="0048609A"/>
    <w:rsid w:val="004F0744"/>
    <w:rsid w:val="006773D9"/>
    <w:rsid w:val="00886EDD"/>
    <w:rsid w:val="00AA1D8D"/>
    <w:rsid w:val="00AB4973"/>
    <w:rsid w:val="00B47730"/>
    <w:rsid w:val="00B65305"/>
    <w:rsid w:val="00BA31BD"/>
    <w:rsid w:val="00C430F9"/>
    <w:rsid w:val="00CB0664"/>
    <w:rsid w:val="00CE1FAF"/>
    <w:rsid w:val="00E73FB3"/>
    <w:rsid w:val="00F941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EB1DF"/>
  <w14:defaultImageDpi w14:val="300"/>
  <w15:docId w15:val="{6535DFB8-4AEB-4AA0-9E4D-EFA338CD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F9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whitespace-normal">
    <w:name w:val="whitespace-normal"/>
    <w:basedOn w:val="Domylnaczcionkaakapitu"/>
    <w:rsid w:val="00F9417E"/>
  </w:style>
  <w:style w:type="paragraph" w:styleId="Poprawka">
    <w:name w:val="Revision"/>
    <w:hidden/>
    <w:uiPriority w:val="99"/>
    <w:semiHidden/>
    <w:rsid w:val="00AB49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4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799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Ewelina Figura</cp:lastModifiedBy>
  <cp:revision>5</cp:revision>
  <dcterms:created xsi:type="dcterms:W3CDTF">2026-05-11T07:31:00Z</dcterms:created>
  <dcterms:modified xsi:type="dcterms:W3CDTF">2026-05-11T07:43:00Z</dcterms:modified>
  <cp:category/>
</cp:coreProperties>
</file>